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025E" w:rsidRDefault="00685CA2">
      <w:pPr>
        <w:rPr>
          <w:b/>
          <w:i/>
          <w:sz w:val="32"/>
          <w:szCs w:val="32"/>
        </w:rPr>
      </w:pPr>
      <w:r w:rsidRPr="00685CA2">
        <w:rPr>
          <w:b/>
          <w:i/>
          <w:sz w:val="32"/>
          <w:szCs w:val="32"/>
        </w:rPr>
        <w:t>„Kafka</w:t>
      </w:r>
      <w:r>
        <w:rPr>
          <w:b/>
          <w:i/>
          <w:sz w:val="32"/>
          <w:szCs w:val="32"/>
        </w:rPr>
        <w:t xml:space="preserve"> hoch 3 </w:t>
      </w:r>
      <w:r w:rsidRPr="00685CA2">
        <w:rPr>
          <w:b/>
          <w:i/>
          <w:sz w:val="32"/>
          <w:szCs w:val="32"/>
        </w:rPr>
        <w:t xml:space="preserve"> – eine fulmina</w:t>
      </w:r>
      <w:r w:rsidR="00D51EAE">
        <w:rPr>
          <w:b/>
          <w:i/>
          <w:sz w:val="32"/>
          <w:szCs w:val="32"/>
        </w:rPr>
        <w:t>n</w:t>
      </w:r>
      <w:bookmarkStart w:id="0" w:name="_GoBack"/>
      <w:bookmarkEnd w:id="0"/>
      <w:r w:rsidRPr="00685CA2">
        <w:rPr>
          <w:b/>
          <w:i/>
          <w:sz w:val="32"/>
          <w:szCs w:val="32"/>
        </w:rPr>
        <w:t xml:space="preserve">te </w:t>
      </w:r>
      <w:r>
        <w:rPr>
          <w:b/>
          <w:i/>
          <w:sz w:val="32"/>
          <w:szCs w:val="32"/>
        </w:rPr>
        <w:t>Reise zu Leben und Wort</w:t>
      </w:r>
      <w:r w:rsidRPr="00685CA2">
        <w:rPr>
          <w:b/>
          <w:i/>
          <w:sz w:val="32"/>
          <w:szCs w:val="32"/>
        </w:rPr>
        <w:t>“</w:t>
      </w:r>
      <w:r>
        <w:rPr>
          <w:b/>
          <w:i/>
          <w:sz w:val="32"/>
          <w:szCs w:val="32"/>
        </w:rPr>
        <w:t xml:space="preserve">  Reiner Stachs Biographie im Fischer Verlag</w:t>
      </w:r>
    </w:p>
    <w:p w:rsidR="00685CA2" w:rsidRDefault="00685CA2">
      <w:pPr>
        <w:rPr>
          <w:b/>
          <w:i/>
          <w:sz w:val="32"/>
          <w:szCs w:val="32"/>
        </w:rPr>
      </w:pPr>
    </w:p>
    <w:p w:rsidR="0019404B" w:rsidRDefault="00685CA2">
      <w:pPr>
        <w:rPr>
          <w:sz w:val="28"/>
          <w:szCs w:val="28"/>
        </w:rPr>
      </w:pPr>
      <w:r>
        <w:rPr>
          <w:sz w:val="28"/>
          <w:szCs w:val="28"/>
        </w:rPr>
        <w:t xml:space="preserve">Das wirkliche Prag hat verschlungene Wege und es öffnet sich nur dem Wagnis </w:t>
      </w:r>
      <w:r w:rsidR="00CC5210">
        <w:rPr>
          <w:sz w:val="28"/>
          <w:szCs w:val="28"/>
        </w:rPr>
        <w:t xml:space="preserve">und der Überraschung </w:t>
      </w:r>
      <w:r>
        <w:rPr>
          <w:sz w:val="28"/>
          <w:szCs w:val="28"/>
        </w:rPr>
        <w:t>des Moments</w:t>
      </w:r>
      <w:r w:rsidR="00CC5210">
        <w:rPr>
          <w:sz w:val="28"/>
          <w:szCs w:val="28"/>
        </w:rPr>
        <w:t>. Einfach mal dort abbiegen wie es nicht im Stadtplan steht und dann tun si</w:t>
      </w:r>
      <w:r w:rsidR="0019404B">
        <w:rPr>
          <w:sz w:val="28"/>
          <w:szCs w:val="28"/>
        </w:rPr>
        <w:t>ch Türen dieser Stadt auf, die s</w:t>
      </w:r>
      <w:r w:rsidR="00CC5210">
        <w:rPr>
          <w:sz w:val="28"/>
          <w:szCs w:val="28"/>
        </w:rPr>
        <w:t>taunen machen und faszinieren.</w:t>
      </w:r>
      <w:r>
        <w:rPr>
          <w:sz w:val="28"/>
          <w:szCs w:val="28"/>
        </w:rPr>
        <w:t xml:space="preserve"> </w:t>
      </w:r>
      <w:r w:rsidR="00CC5210">
        <w:rPr>
          <w:sz w:val="28"/>
          <w:szCs w:val="28"/>
        </w:rPr>
        <w:t>Die Nebenstraßen und Gässchen machen eine Reise interessant und schenken eine Ahnung vom Herz, der Mitte des Lebens – als Gast, als Besucher.</w:t>
      </w:r>
    </w:p>
    <w:p w:rsidR="00CC5210" w:rsidRDefault="00CC5210">
      <w:pPr>
        <w:rPr>
          <w:sz w:val="28"/>
          <w:szCs w:val="28"/>
        </w:rPr>
      </w:pPr>
      <w:r>
        <w:rPr>
          <w:sz w:val="28"/>
          <w:szCs w:val="28"/>
        </w:rPr>
        <w:t xml:space="preserve">Ist es beim Schreiben einer Biographie nicht ähnlich? Da die breiten Straßen, die Plätze und Boulevards – betreten und beschrieben. Ja, sehenswert und spannend – aber doch eine gewisse Redundanz und in manchem die Wiederkehr des Gleichen. Die Person selbst bleibt im Schatten. </w:t>
      </w:r>
    </w:p>
    <w:p w:rsidR="00CC5210" w:rsidRDefault="00CC5210">
      <w:pPr>
        <w:rPr>
          <w:sz w:val="28"/>
          <w:szCs w:val="28"/>
        </w:rPr>
      </w:pPr>
      <w:r>
        <w:rPr>
          <w:sz w:val="28"/>
          <w:szCs w:val="28"/>
        </w:rPr>
        <w:t xml:space="preserve">Reiner Stach geht in seiner dreibändigen Kafka Biographie Wege fernab der gängigen Literaturlandkarten zu diesem großartigen wie rätselhaften Schriftsteller, der die moderne Kultur entscheidend prägte. Das Werden des Wortes im Werden des Lebens </w:t>
      </w:r>
      <w:r w:rsidR="0019404B">
        <w:rPr>
          <w:sz w:val="28"/>
          <w:szCs w:val="28"/>
        </w:rPr>
        <w:t xml:space="preserve">und des Geschehens der Zeit wird Buchseite um Buchseite in Beziehung gesetzt – gleichsam ein mit Kafka auf dem Weg sein, über Wege und Brücke des Erlebens, Denkens und Schreibens. </w:t>
      </w:r>
    </w:p>
    <w:p w:rsidR="0019404B" w:rsidRDefault="0019404B">
      <w:pPr>
        <w:rPr>
          <w:sz w:val="28"/>
          <w:szCs w:val="28"/>
        </w:rPr>
      </w:pPr>
      <w:r>
        <w:rPr>
          <w:sz w:val="28"/>
          <w:szCs w:val="28"/>
        </w:rPr>
        <w:t>Es ist ein biographischer wie literaturhistorischer Reiseführer, der, auch sprachlich anspruchsvoll, einlädt zu sehen, zu hören , zu entdecken was eine Zeit, eine Stadt über ihre Schriftsteller erzählt – eine spannende Reise zu Kafka und Prag.</w:t>
      </w:r>
    </w:p>
    <w:p w:rsidR="0019404B" w:rsidRDefault="0019404B">
      <w:pPr>
        <w:rPr>
          <w:sz w:val="28"/>
          <w:szCs w:val="28"/>
        </w:rPr>
      </w:pPr>
    </w:p>
    <w:p w:rsidR="0019404B" w:rsidRDefault="0019404B">
      <w:pPr>
        <w:rPr>
          <w:sz w:val="28"/>
          <w:szCs w:val="28"/>
        </w:rPr>
      </w:pPr>
      <w:r>
        <w:rPr>
          <w:sz w:val="28"/>
          <w:szCs w:val="28"/>
        </w:rPr>
        <w:t>Reiner Stach, Kafka - Die frühen Jahre, Frankfurt/Main 2014.</w:t>
      </w:r>
    </w:p>
    <w:p w:rsidR="0019404B" w:rsidRDefault="0019404B">
      <w:pPr>
        <w:rPr>
          <w:sz w:val="28"/>
          <w:szCs w:val="28"/>
        </w:rPr>
      </w:pPr>
      <w:r>
        <w:rPr>
          <w:sz w:val="28"/>
          <w:szCs w:val="28"/>
        </w:rPr>
        <w:t>Reiner Stach, Kafka – Die Jahre der Erkenntnis, Frankfurt/Main 2010.</w:t>
      </w:r>
    </w:p>
    <w:p w:rsidR="0019404B" w:rsidRDefault="0019404B">
      <w:pPr>
        <w:rPr>
          <w:sz w:val="28"/>
          <w:szCs w:val="28"/>
        </w:rPr>
      </w:pPr>
    </w:p>
    <w:p w:rsidR="0019404B" w:rsidRDefault="0019404B">
      <w:pPr>
        <w:rPr>
          <w:sz w:val="28"/>
          <w:szCs w:val="28"/>
        </w:rPr>
      </w:pPr>
    </w:p>
    <w:p w:rsidR="0019404B" w:rsidRPr="00685CA2" w:rsidRDefault="0019404B">
      <w:pPr>
        <w:rPr>
          <w:sz w:val="28"/>
          <w:szCs w:val="28"/>
        </w:rPr>
      </w:pPr>
      <w:r>
        <w:rPr>
          <w:sz w:val="28"/>
          <w:szCs w:val="28"/>
        </w:rPr>
        <w:t xml:space="preserve">Walter </w:t>
      </w:r>
      <w:proofErr w:type="spellStart"/>
      <w:r>
        <w:rPr>
          <w:sz w:val="28"/>
          <w:szCs w:val="28"/>
        </w:rPr>
        <w:t>Pobaschnig</w:t>
      </w:r>
      <w:proofErr w:type="spellEnd"/>
      <w:r>
        <w:rPr>
          <w:sz w:val="28"/>
          <w:szCs w:val="28"/>
        </w:rPr>
        <w:t>, Wien  9.12.2015</w:t>
      </w:r>
    </w:p>
    <w:p w:rsidR="00685CA2" w:rsidRDefault="00685CA2">
      <w:pPr>
        <w:rPr>
          <w:b/>
          <w:i/>
          <w:sz w:val="32"/>
          <w:szCs w:val="32"/>
        </w:rPr>
      </w:pPr>
    </w:p>
    <w:p w:rsidR="00685CA2" w:rsidRPr="00685CA2" w:rsidRDefault="00685CA2">
      <w:pPr>
        <w:rPr>
          <w:b/>
          <w:i/>
          <w:sz w:val="32"/>
          <w:szCs w:val="32"/>
        </w:rPr>
      </w:pPr>
    </w:p>
    <w:p w:rsidR="00685CA2" w:rsidRDefault="00685CA2">
      <w:pPr>
        <w:rPr>
          <w:sz w:val="32"/>
          <w:szCs w:val="32"/>
        </w:rPr>
      </w:pPr>
    </w:p>
    <w:p w:rsidR="00685CA2" w:rsidRPr="00685CA2" w:rsidRDefault="00685CA2">
      <w:pPr>
        <w:rPr>
          <w:sz w:val="28"/>
          <w:szCs w:val="28"/>
        </w:rPr>
      </w:pPr>
    </w:p>
    <w:sectPr w:rsidR="00685CA2" w:rsidRPr="00685C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CA2"/>
    <w:rsid w:val="0019404B"/>
    <w:rsid w:val="00685CA2"/>
    <w:rsid w:val="00CC5210"/>
    <w:rsid w:val="00CD025E"/>
    <w:rsid w:val="00D51EA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FBF271-744C-48E4-9376-E10FA5FB5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220</Words>
  <Characters>1391</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1</cp:revision>
  <dcterms:created xsi:type="dcterms:W3CDTF">2015-12-09T18:34:00Z</dcterms:created>
  <dcterms:modified xsi:type="dcterms:W3CDTF">2015-12-09T19:06:00Z</dcterms:modified>
</cp:coreProperties>
</file>